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2841" w:rsidRDefault="006C6B83" w:rsidP="006C6B83">
      <w:pPr>
        <w:jc w:val="center"/>
        <w:rPr>
          <w:rFonts w:ascii="Arial" w:hAnsi="Arial" w:cs="Arial"/>
          <w:b/>
          <w:sz w:val="24"/>
          <w:szCs w:val="24"/>
        </w:rPr>
      </w:pPr>
      <w:r>
        <w:rPr>
          <w:rFonts w:ascii="Arial" w:hAnsi="Arial" w:cs="Arial"/>
          <w:b/>
          <w:sz w:val="24"/>
          <w:szCs w:val="24"/>
        </w:rPr>
        <w:t>CAMBIO DE BOMBA EN EL POZO NO. 2 EN COCULA</w:t>
      </w:r>
    </w:p>
    <w:p w:rsidR="006C6B83" w:rsidRDefault="006C6B83" w:rsidP="00CF2D85">
      <w:pPr>
        <w:jc w:val="both"/>
        <w:rPr>
          <w:rFonts w:ascii="Arial" w:hAnsi="Arial" w:cs="Arial"/>
          <w:sz w:val="24"/>
          <w:szCs w:val="24"/>
        </w:rPr>
      </w:pPr>
      <w:r>
        <w:rPr>
          <w:rFonts w:ascii="Arial" w:hAnsi="Arial" w:cs="Arial"/>
          <w:sz w:val="24"/>
          <w:szCs w:val="24"/>
        </w:rPr>
        <w:t>Durante dos meses aproximadamente ciudadanos que se ven beneficiados a través del servicio de agua potable del pozo profundo No.2 ubicado sobre la calle Hidalgo sufrieron de la escases de este vital liquido, y dando oportuna respuesta desde el primer día de la administración encabezada por el presidente municipal Miguel de Jesús Esparza Partida se atendió esta problemática gracias también al actuar del síndico Juan Sandoval Rubio y el director de Servicios Públicos Orlando Quintero.</w:t>
      </w:r>
    </w:p>
    <w:p w:rsidR="006C6B83" w:rsidRDefault="006C6B83" w:rsidP="00CF2D85">
      <w:pPr>
        <w:jc w:val="both"/>
        <w:rPr>
          <w:rFonts w:ascii="Arial" w:hAnsi="Arial" w:cs="Arial"/>
          <w:sz w:val="24"/>
          <w:szCs w:val="24"/>
        </w:rPr>
      </w:pPr>
      <w:r>
        <w:rPr>
          <w:rFonts w:ascii="Arial" w:hAnsi="Arial" w:cs="Arial"/>
          <w:sz w:val="24"/>
          <w:szCs w:val="24"/>
        </w:rPr>
        <w:t>Los trabajos que en el pozo No.2 se realizaron fueron el cambio de b</w:t>
      </w:r>
      <w:r w:rsidR="00CF2D85">
        <w:rPr>
          <w:rFonts w:ascii="Arial" w:hAnsi="Arial" w:cs="Arial"/>
          <w:sz w:val="24"/>
          <w:szCs w:val="24"/>
        </w:rPr>
        <w:t>omba, cambio de válvulas y la reparación de la fuga que pocos días después se suscitó en dic</w:t>
      </w:r>
      <w:r w:rsidR="004A430A">
        <w:rPr>
          <w:rFonts w:ascii="Arial" w:hAnsi="Arial" w:cs="Arial"/>
          <w:sz w:val="24"/>
          <w:szCs w:val="24"/>
        </w:rPr>
        <w:t>ho pozo con ello se realizó una inversión aproximada de $25,000.00.</w:t>
      </w:r>
    </w:p>
    <w:p w:rsidR="004A430A" w:rsidRPr="006C6B83" w:rsidRDefault="008568F0" w:rsidP="00CF2D85">
      <w:pPr>
        <w:jc w:val="both"/>
        <w:rPr>
          <w:rFonts w:ascii="Arial" w:hAnsi="Arial" w:cs="Arial"/>
          <w:sz w:val="24"/>
          <w:szCs w:val="24"/>
        </w:rPr>
      </w:pPr>
      <w:r>
        <w:rPr>
          <w:rFonts w:ascii="Arial" w:hAnsi="Arial" w:cs="Arial"/>
          <w:b/>
          <w:noProof/>
          <w:sz w:val="24"/>
          <w:szCs w:val="24"/>
          <w:lang w:eastAsia="es-MX"/>
        </w:rPr>
        <w:drawing>
          <wp:anchor distT="0" distB="0" distL="114300" distR="114300" simplePos="0" relativeHeight="251659264" behindDoc="1" locked="0" layoutInCell="1" allowOverlap="1">
            <wp:simplePos x="0" y="0"/>
            <wp:positionH relativeFrom="column">
              <wp:posOffset>2958465</wp:posOffset>
            </wp:positionH>
            <wp:positionV relativeFrom="paragraph">
              <wp:posOffset>1533525</wp:posOffset>
            </wp:positionV>
            <wp:extent cx="2800350" cy="1866900"/>
            <wp:effectExtent l="0" t="9525" r="9525" b="9525"/>
            <wp:wrapTight wrapText="bothSides">
              <wp:wrapPolygon edited="0">
                <wp:start x="21673" y="110"/>
                <wp:lineTo x="73" y="110"/>
                <wp:lineTo x="73" y="21490"/>
                <wp:lineTo x="21673" y="21490"/>
                <wp:lineTo x="21673" y="110"/>
              </wp:wrapPolygon>
            </wp:wrapTight>
            <wp:docPr id="2" name="Imagen 2" descr="C:\Users\raul\AppData\Local\Microsoft\Windows\INetCache\Content.Word\DSC_01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raul\AppData\Local\Microsoft\Windows\INetCache\Content.Word\DSC_015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rot="16200000">
                      <a:off x="0" y="0"/>
                      <a:ext cx="2800350" cy="1866900"/>
                    </a:xfrm>
                    <a:prstGeom prst="rect">
                      <a:avLst/>
                    </a:prstGeom>
                    <a:noFill/>
                    <a:ln>
                      <a:noFill/>
                    </a:ln>
                  </pic:spPr>
                </pic:pic>
              </a:graphicData>
            </a:graphic>
          </wp:anchor>
        </w:drawing>
      </w:r>
      <w:r>
        <w:rPr>
          <w:rFonts w:ascii="Arial" w:hAnsi="Arial" w:cs="Arial"/>
          <w:b/>
          <w:noProof/>
          <w:sz w:val="24"/>
          <w:szCs w:val="24"/>
          <w:lang w:eastAsia="es-MX"/>
        </w:rPr>
        <w:drawing>
          <wp:anchor distT="0" distB="0" distL="114300" distR="114300" simplePos="0" relativeHeight="251658240" behindDoc="1" locked="0" layoutInCell="1" allowOverlap="1">
            <wp:simplePos x="0" y="0"/>
            <wp:positionH relativeFrom="column">
              <wp:posOffset>-99060</wp:posOffset>
            </wp:positionH>
            <wp:positionV relativeFrom="paragraph">
              <wp:posOffset>1419225</wp:posOffset>
            </wp:positionV>
            <wp:extent cx="2981325" cy="1990725"/>
            <wp:effectExtent l="0" t="0" r="9525" b="9525"/>
            <wp:wrapTight wrapText="bothSides">
              <wp:wrapPolygon edited="0">
                <wp:start x="21600" y="0"/>
                <wp:lineTo x="69" y="0"/>
                <wp:lineTo x="69" y="21497"/>
                <wp:lineTo x="21600" y="21497"/>
                <wp:lineTo x="21600" y="0"/>
              </wp:wrapPolygon>
            </wp:wrapTight>
            <wp:docPr id="1" name="Imagen 1" descr="C:\Users\raul\AppData\Local\Microsoft\Windows\INetCache\Content.Word\DSC_01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aul\AppData\Local\Microsoft\Windows\INetCache\Content.Word\DSC_013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rot="16200000">
                      <a:off x="0" y="0"/>
                      <a:ext cx="2981325" cy="1990725"/>
                    </a:xfrm>
                    <a:prstGeom prst="rect">
                      <a:avLst/>
                    </a:prstGeom>
                    <a:noFill/>
                    <a:ln>
                      <a:noFill/>
                    </a:ln>
                  </pic:spPr>
                </pic:pic>
              </a:graphicData>
            </a:graphic>
          </wp:anchor>
        </w:drawing>
      </w:r>
      <w:r w:rsidR="004A430A">
        <w:rPr>
          <w:rFonts w:ascii="Arial" w:hAnsi="Arial" w:cs="Arial"/>
          <w:sz w:val="24"/>
          <w:szCs w:val="24"/>
        </w:rPr>
        <w:t>Los servicios básicos funcionando en su totalidad es una de las principales prioridades que al alcalde Esparza Partida ha dejado en claro desde el inicio de su Administración.</w:t>
      </w:r>
      <w:r w:rsidRPr="008568F0">
        <w:rPr>
          <w:rFonts w:ascii="Arial" w:hAnsi="Arial" w:cs="Arial"/>
          <w:b/>
          <w:sz w:val="24"/>
          <w:szCs w:val="24"/>
        </w:rPr>
        <w:t xml:space="preserve"> </w:t>
      </w:r>
      <w:r w:rsidR="005B4375">
        <w:rPr>
          <w:rFonts w:ascii="Arial" w:hAnsi="Arial" w:cs="Arial"/>
          <w:b/>
          <w:sz w:val="24"/>
          <w:szCs w:val="24"/>
        </w:rPr>
        <w:t>9</w:t>
      </w:r>
      <w:bookmarkStart w:id="0" w:name="_GoBack"/>
      <w:bookmarkEnd w:id="0"/>
      <w:r>
        <w:rPr>
          <w:rFonts w:ascii="Arial" w:hAnsi="Arial" w:cs="Arial"/>
          <w:b/>
          <w:sz w:val="24"/>
          <w:szCs w:val="24"/>
        </w:rPr>
        <w:t xml:space="preserve"> DE OCUBRE 2018 </w:t>
      </w:r>
    </w:p>
    <w:sectPr w:rsidR="004A430A" w:rsidRPr="006C6B8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B83"/>
    <w:rsid w:val="004A430A"/>
    <w:rsid w:val="005B4375"/>
    <w:rsid w:val="006C6B83"/>
    <w:rsid w:val="008568F0"/>
    <w:rsid w:val="00902841"/>
    <w:rsid w:val="00CF2D8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738F46-B6D8-4F07-9EC2-BD8D6292D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146</Words>
  <Characters>809</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gerardo ramon ornelas zaragoza</cp:lastModifiedBy>
  <cp:revision>5</cp:revision>
  <dcterms:created xsi:type="dcterms:W3CDTF">2018-10-09T18:10:00Z</dcterms:created>
  <dcterms:modified xsi:type="dcterms:W3CDTF">2018-10-18T16:00:00Z</dcterms:modified>
</cp:coreProperties>
</file>